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color w:val="000000"/>
        </w:rPr>
      </w:pPr>
      <w:r>
        <w:rPr>
          <w:rFonts w:ascii="Times New Roman" w:hAnsi="Times New Roman" w:eastAsia="方正小标宋简体" w:cs="Times New Roman"/>
          <w:color w:val="000000"/>
          <w:sz w:val="44"/>
        </w:rPr>
        <w:t>张家界市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非公企业</w:t>
      </w:r>
      <w:r>
        <w:rPr>
          <w:rFonts w:ascii="Times New Roman" w:hAnsi="Times New Roman" w:eastAsia="方正小标宋简体" w:cs="Times New Roman"/>
          <w:color w:val="000000"/>
          <w:sz w:val="44"/>
        </w:rPr>
        <w:t>2021年公开引进急需紧缺人才职位计划表</w:t>
      </w:r>
    </w:p>
    <w:tbl>
      <w:tblPr>
        <w:tblStyle w:val="8"/>
        <w:tblW w:w="15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549"/>
        <w:gridCol w:w="1219"/>
        <w:gridCol w:w="600"/>
        <w:gridCol w:w="581"/>
        <w:gridCol w:w="1050"/>
        <w:gridCol w:w="1707"/>
        <w:gridCol w:w="3600"/>
        <w:gridCol w:w="825"/>
        <w:gridCol w:w="675"/>
        <w:gridCol w:w="1107"/>
        <w:gridCol w:w="863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5" w:hRule="atLeast"/>
          <w:tblHeader/>
          <w:jc w:val="center"/>
        </w:trPr>
        <w:tc>
          <w:tcPr>
            <w:tcW w:w="1549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引进单位名称</w:t>
            </w:r>
          </w:p>
        </w:tc>
        <w:tc>
          <w:tcPr>
            <w:tcW w:w="1219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引进岗位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引进计划</w:t>
            </w:r>
          </w:p>
        </w:tc>
        <w:tc>
          <w:tcPr>
            <w:tcW w:w="7857" w:type="dxa"/>
            <w:gridSpan w:val="5"/>
            <w:noWrap/>
            <w:vAlign w:val="center"/>
          </w:tcPr>
          <w:p>
            <w:pPr>
              <w:spacing w:line="300" w:lineRule="exact"/>
              <w:ind w:left="588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引进对象报名要求</w:t>
            </w:r>
          </w:p>
        </w:tc>
        <w:tc>
          <w:tcPr>
            <w:tcW w:w="110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待遇</w:t>
            </w:r>
          </w:p>
        </w:tc>
        <w:tc>
          <w:tcPr>
            <w:tcW w:w="216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  <w:tblHeader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5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学历学位要求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职称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其他要求</w:t>
            </w:r>
          </w:p>
        </w:tc>
        <w:tc>
          <w:tcPr>
            <w:tcW w:w="110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64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张家界久瑞生物科技有限公司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销售、质检、研发</w:t>
            </w:r>
          </w:p>
        </w:tc>
        <w:tc>
          <w:tcPr>
            <w:tcW w:w="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25-40岁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双一流高校全日制本科及以上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化学化工、动物营养、分析化学等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面议</w:t>
            </w:r>
          </w:p>
        </w:tc>
        <w:tc>
          <w:tcPr>
            <w:tcW w:w="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康宁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17707440009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64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张家界茅岩莓有限公司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科研</w:t>
            </w:r>
          </w:p>
        </w:tc>
        <w:tc>
          <w:tcPr>
            <w:tcW w:w="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25-40岁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双一流高校全日制本科及以上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食品、药品、植物学等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面议</w:t>
            </w:r>
          </w:p>
        </w:tc>
        <w:tc>
          <w:tcPr>
            <w:tcW w:w="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李兴旺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15174412333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64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张家界乖幺妹土家织锦开发有限公司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设计师</w:t>
            </w:r>
          </w:p>
        </w:tc>
        <w:tc>
          <w:tcPr>
            <w:tcW w:w="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45岁以下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双一流高校全日制本科及以上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设计专业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中级及以上</w:t>
            </w:r>
          </w:p>
        </w:tc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月薪7000+提成</w:t>
            </w:r>
          </w:p>
        </w:tc>
        <w:tc>
          <w:tcPr>
            <w:tcW w:w="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张甜甜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13787979330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64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张家界江垭佐胜渔业水产开发有限公司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20-45岁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双一流高校全日制本科及以上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面议</w:t>
            </w:r>
          </w:p>
        </w:tc>
        <w:tc>
          <w:tcPr>
            <w:tcW w:w="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向左胜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13974463181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64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张家界福安家云尖生态农业发展有限公司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管理人员</w:t>
            </w:r>
          </w:p>
        </w:tc>
        <w:tc>
          <w:tcPr>
            <w:tcW w:w="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35-55岁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双一流高校全日制本科及以上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茶叶制造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1"/>
                <w:szCs w:val="21"/>
              </w:rPr>
              <w:t>5000-8000元</w:t>
            </w:r>
          </w:p>
        </w:tc>
        <w:tc>
          <w:tcPr>
            <w:tcW w:w="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肖甜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18707443777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64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张家界福安家云尖生态农业发展有限公司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生产技术人员</w:t>
            </w:r>
          </w:p>
        </w:tc>
        <w:tc>
          <w:tcPr>
            <w:tcW w:w="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25-55岁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双一流高校全日制本科及以上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茶叶制造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1"/>
                <w:szCs w:val="21"/>
              </w:rPr>
              <w:t>5000-8000元</w:t>
            </w:r>
          </w:p>
        </w:tc>
        <w:tc>
          <w:tcPr>
            <w:tcW w:w="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肖甜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18707443777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5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张家界金鲵生物产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1"/>
                <w:szCs w:val="21"/>
              </w:rPr>
              <w:t>品开发有限公司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产品设计、包装设计</w:t>
            </w:r>
          </w:p>
        </w:tc>
        <w:tc>
          <w:tcPr>
            <w:tcW w:w="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双一流高校全日制本科及以上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设计类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面议</w:t>
            </w:r>
          </w:p>
        </w:tc>
        <w:tc>
          <w:tcPr>
            <w:tcW w:w="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彭桃丽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15274451470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515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张家界旅典文化经营有限公司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产品设计</w:t>
            </w:r>
          </w:p>
        </w:tc>
        <w:tc>
          <w:tcPr>
            <w:tcW w:w="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45岁以下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双一流高校全日制本科及以上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1.艺术设计相关专业；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2.两年以上视觉设计工作经验，认真细致，善于创新；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熟练掌握PS、flash、Maya、3DMAX等设计相关软件，有良好的创意能力，对视觉设计、色彩有敏锐的观察力及分析能力；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4.有良好的沟通能力，协助各部门顺利完成相关工作。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1"/>
                <w:szCs w:val="21"/>
              </w:rPr>
              <w:t>月薪7000起</w:t>
            </w:r>
          </w:p>
        </w:tc>
        <w:tc>
          <w:tcPr>
            <w:tcW w:w="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张甜甜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13787979330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10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张家界旅典文化经营有限公司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市场策划</w:t>
            </w:r>
          </w:p>
        </w:tc>
        <w:tc>
          <w:tcPr>
            <w:tcW w:w="6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45岁以下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双一流高校全日制本科及以上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1.掌握市场需求发展趋势，为商品研发和市场营销提供支持，策划组合营销；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2.负责公司广告等宣传文案，实行有效的公关传播手段对产品进行宣传；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3.寻找与分析市场机会，整合资源，制定市场营销活动方案，并组织实施；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4.策划与实施各种市场调研活动，对行业发展趋势和相关产业进行分析，发现行业存在发展机会与威胁，以及组织对战略项目的调研和分析，发掘市场需求和变化，并完成相关可行性报告。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1"/>
                <w:szCs w:val="21"/>
              </w:rPr>
              <w:t>月薪7000起</w:t>
            </w:r>
          </w:p>
        </w:tc>
        <w:tc>
          <w:tcPr>
            <w:tcW w:w="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张甜甜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13787979330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color w:val="000000" w:themeColor="text1"/>
          <w:sz w:val="24"/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</w:rPr>
        <w:t>备注：1.人才引进待遇按照《张家界市人才引进实施办法》和《张家界市人才引进操作规程》执行，落实安家费、购房补助和生活补助所需经费由市级人才发展资金承担30%，其余部分的发放项目、标准由用人单位自主确定。</w:t>
      </w:r>
    </w:p>
    <w:p>
      <w:pPr>
        <w:ind w:firstLine="684" w:firstLineChars="300"/>
        <w:jc w:val="left"/>
        <w:rPr>
          <w:rFonts w:ascii="Times New Roman" w:hAnsi="Times New Roman" w:eastAsia="仿宋_GB2312" w:cs="Times New Roman"/>
          <w:color w:val="000000" w:themeColor="text1"/>
          <w:sz w:val="24"/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</w:rPr>
        <w:t>2.享受人才服务“绿卡”待遇（免费进景区、医疗优待和子女就近入学等）。</w:t>
      </w:r>
    </w:p>
    <w:p>
      <w:pPr>
        <w:spacing w:line="300" w:lineRule="exact"/>
        <w:rPr>
          <w:rFonts w:ascii="Times New Roman" w:hAnsi="Times New Roman" w:eastAsia="黑体" w:cs="Times New Roman"/>
          <w:color w:val="000000"/>
          <w:sz w:val="24"/>
          <w:szCs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7" w:right="1440" w:bottom="1417" w:left="1440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ind w:left="630"/>
        <w:jc w:val="left"/>
        <w:rPr>
          <w:rFonts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-740410</wp:posOffset>
              </wp:positionH>
              <wp:positionV relativeFrom="paragraph">
                <wp:posOffset>44450</wp:posOffset>
              </wp:positionV>
              <wp:extent cx="496570" cy="1235710"/>
              <wp:effectExtent l="0" t="0" r="17780" b="254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86 -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vert="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8.3pt;margin-top:3.5pt;height:97.3pt;width:39.1pt;z-index:251658240;mso-width-relative:page;mso-height-relative:page;" fillcolor="#FFFFFF" filled="t" stroked="f" coordsize="21600,21600" o:gfxdata="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M4e+2QAAAAoBAAAPAAAAAAAAAAEAIAAAACIAAABkcnMvZG93bnJldi54bWxQSwECFAAUAAAACACH&#10;TuJAQXKrGrEBAABDAwAADgAAAAAAAAABACAAAAAoAQAAZHJzL2Uyb0RvYy54bWxQSwUGAAAAAAYA&#10;BgBZAQAASwUAAAAA&#10;">
              <v:fill on="t" focussize="0,0"/>
              <v:stroke on="f"/>
              <v:imagedata o:title=""/>
              <o:lock v:ext="edit" aspectratio="f"/>
              <v:textbox style="layout-flow:vertical;">
                <w:txbxContent>
                  <w:p>
                    <w:pPr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86 -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hideSpellingError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4A60"/>
    <w:rsid w:val="002356C0"/>
    <w:rsid w:val="00294467"/>
    <w:rsid w:val="00611531"/>
    <w:rsid w:val="00857D12"/>
    <w:rsid w:val="00CB421C"/>
    <w:rsid w:val="00D45820"/>
    <w:rsid w:val="00EF1BD3"/>
    <w:rsid w:val="00F325A5"/>
    <w:rsid w:val="01B20DCE"/>
    <w:rsid w:val="03EE607E"/>
    <w:rsid w:val="04832ADC"/>
    <w:rsid w:val="08EE759F"/>
    <w:rsid w:val="0A2A195E"/>
    <w:rsid w:val="0B2D6095"/>
    <w:rsid w:val="0C63366A"/>
    <w:rsid w:val="11A057C6"/>
    <w:rsid w:val="131D39FD"/>
    <w:rsid w:val="16232B3A"/>
    <w:rsid w:val="17667955"/>
    <w:rsid w:val="191922B9"/>
    <w:rsid w:val="198C3AF9"/>
    <w:rsid w:val="1B381739"/>
    <w:rsid w:val="1B3D63B1"/>
    <w:rsid w:val="1B6035EB"/>
    <w:rsid w:val="1E7C6B0D"/>
    <w:rsid w:val="1F244A60"/>
    <w:rsid w:val="21BC086C"/>
    <w:rsid w:val="222677E1"/>
    <w:rsid w:val="23603B0F"/>
    <w:rsid w:val="23756528"/>
    <w:rsid w:val="23B36A70"/>
    <w:rsid w:val="251411D7"/>
    <w:rsid w:val="255C3648"/>
    <w:rsid w:val="262366B0"/>
    <w:rsid w:val="26415D0F"/>
    <w:rsid w:val="28271401"/>
    <w:rsid w:val="2A023AAD"/>
    <w:rsid w:val="2DB52B82"/>
    <w:rsid w:val="2E0432C3"/>
    <w:rsid w:val="2ED237A2"/>
    <w:rsid w:val="304E6729"/>
    <w:rsid w:val="314A4A10"/>
    <w:rsid w:val="31511E24"/>
    <w:rsid w:val="31615253"/>
    <w:rsid w:val="31A75622"/>
    <w:rsid w:val="336A4E93"/>
    <w:rsid w:val="34970607"/>
    <w:rsid w:val="35501E1D"/>
    <w:rsid w:val="3BEE3E67"/>
    <w:rsid w:val="3C153135"/>
    <w:rsid w:val="3CD43F7C"/>
    <w:rsid w:val="408423A2"/>
    <w:rsid w:val="427B7F2D"/>
    <w:rsid w:val="45265AD1"/>
    <w:rsid w:val="454F584F"/>
    <w:rsid w:val="46FB6210"/>
    <w:rsid w:val="479F39A9"/>
    <w:rsid w:val="496C5B58"/>
    <w:rsid w:val="4A976174"/>
    <w:rsid w:val="4D2E25DE"/>
    <w:rsid w:val="4E6E6272"/>
    <w:rsid w:val="50C4553A"/>
    <w:rsid w:val="556160F1"/>
    <w:rsid w:val="566B7DF6"/>
    <w:rsid w:val="5A6057A6"/>
    <w:rsid w:val="5A8F1137"/>
    <w:rsid w:val="5E4F57F3"/>
    <w:rsid w:val="61A83BBA"/>
    <w:rsid w:val="633906FF"/>
    <w:rsid w:val="64275671"/>
    <w:rsid w:val="668B4940"/>
    <w:rsid w:val="67BC5CC6"/>
    <w:rsid w:val="6BB00F55"/>
    <w:rsid w:val="6DE76AAF"/>
    <w:rsid w:val="6E292F73"/>
    <w:rsid w:val="6F8B5D25"/>
    <w:rsid w:val="700A4438"/>
    <w:rsid w:val="727173A6"/>
    <w:rsid w:val="73EB4B09"/>
    <w:rsid w:val="745A5FCE"/>
    <w:rsid w:val="757E2EC2"/>
    <w:rsid w:val="75D13566"/>
    <w:rsid w:val="770177D8"/>
    <w:rsid w:val="7B41169F"/>
    <w:rsid w:val="7C272617"/>
    <w:rsid w:val="7ECF5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15"/>
    <w:basedOn w:val="9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i141"/>
    <w:basedOn w:val="9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6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0C464-F9EB-45A0-A039-1EC67E701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87</Pages>
  <Words>39023</Words>
  <Characters>8839</Characters>
  <Lines>73</Lines>
  <Paragraphs>95</Paragraphs>
  <TotalTime>62</TotalTime>
  <ScaleCrop>false</ScaleCrop>
  <LinksUpToDate>false</LinksUpToDate>
  <CharactersWithSpaces>47767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2020-11-12T09:06:00Z</dcterms:created>
  <dc:creator>爱峰的狒狒</dc:creator>
  <cp:lastModifiedBy>陌上~夕舞诺</cp:lastModifiedBy>
  <cp:lastPrinted>2020-11-17T01:24:00Z</cp:lastPrinted>
  <dcterms:modified xsi:type="dcterms:W3CDTF">2020-11-18T01:35:38Z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