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64646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21"/>
          <w:szCs w:val="21"/>
          <w:bdr w:val="none" w:color="auto" w:sz="0" w:space="0"/>
          <w:shd w:val="clear" w:fill="FFFFFF"/>
        </w:rPr>
        <w:t>岗位条件</w:t>
      </w:r>
    </w:p>
    <w:tbl>
      <w:tblPr>
        <w:tblW w:w="8520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25"/>
        <w:gridCol w:w="720"/>
        <w:gridCol w:w="990"/>
        <w:gridCol w:w="1005"/>
        <w:gridCol w:w="870"/>
        <w:gridCol w:w="2010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岗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位名称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其它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5" w:hRule="atLeast"/>
          <w:tblCellSpacing w:w="0" w:type="dxa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视频拍摄制作人员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大学本科及以上学历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广播电视学、广播电视编导、摄影、动画、数字媒体艺术、影视摄影与制作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1、能独立使用专业照相机、摄像机、无人机完成图片、视频拍摄及剪辑工作，配合编辑室完成栏目策划，对新闻产品的画面、分镜进行设计、编辑。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2、熟练使用Photoshop、After Effects、Flash、Premiere等图片、视频制作软件。有一年以上抖音号、快手号等短视频运营经验。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3、报名需提交视频、海报、H5等新媒体作品。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代表作品可投至报名邮箱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综合文字编辑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大学本科及以上学历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中国语言文学类、新闻传播学类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1、有较强的新闻采编和策划能力，熟悉新媒体平台运维技巧。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2、有一年以上政务类网站、微博运维经验。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3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2020-04-07T08:42:21Z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