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44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717"/>
        <w:gridCol w:w="1950"/>
        <w:gridCol w:w="1762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补助对象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购房补贴（万元）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租房补贴（万元）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岗位津贴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安家费补助（万元）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（一次性）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1/年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（连续3年）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1.2/年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（连续5年）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（一次性）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（一次性）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0.8/年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（连续3年）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“双一流”本科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（一次性）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0.4/年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（连续3年）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普通本科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（一次性）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0.3/年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（连续3年）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</w:tr>
    </w:tbl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00" w:lineRule="exact"/>
        <w:ind w:left="0" w:right="0" w:firstLine="600"/>
        <w:jc w:val="both"/>
      </w:pPr>
      <w:r>
        <w:rPr>
          <w:rFonts w:hint="eastAsia" w:ascii="仿宋" w:hAnsi="仿宋" w:eastAsia="仿宋" w:cs="仿宋"/>
          <w:kern w:val="2"/>
          <w:sz w:val="28"/>
          <w:szCs w:val="28"/>
          <w:bdr w:val="none" w:color="auto" w:sz="0" w:space="0"/>
          <w:lang w:val="en-US" w:eastAsia="zh-CN" w:bidi="ar"/>
        </w:rPr>
        <w:t>紧缺人才的薪酬待遇，实行一事一议的方式进行确定。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10A91"/>
    <w:rsid w:val="5A61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606060"/>
      <w:u w:val="none"/>
    </w:rPr>
  </w:style>
  <w:style w:type="character" w:styleId="5">
    <w:name w:val="Emphasis"/>
    <w:basedOn w:val="3"/>
    <w:qFormat/>
    <w:uiPriority w:val="0"/>
    <w:rPr>
      <w:b/>
    </w:rPr>
  </w:style>
  <w:style w:type="character" w:styleId="6">
    <w:name w:val="HTML Definition"/>
    <w:basedOn w:val="3"/>
    <w:uiPriority w:val="0"/>
  </w:style>
  <w:style w:type="character" w:styleId="7">
    <w:name w:val="HTML Variable"/>
    <w:basedOn w:val="3"/>
    <w:uiPriority w:val="0"/>
  </w:style>
  <w:style w:type="character" w:styleId="8">
    <w:name w:val="Hyperlink"/>
    <w:basedOn w:val="3"/>
    <w:uiPriority w:val="0"/>
    <w:rPr>
      <w:color w:val="606060"/>
      <w:u w:val="none"/>
    </w:rPr>
  </w:style>
  <w:style w:type="character" w:styleId="9">
    <w:name w:val="HTML Code"/>
    <w:basedOn w:val="3"/>
    <w:uiPriority w:val="0"/>
    <w:rPr>
      <w:rFonts w:hint="default" w:ascii="Courier New" w:hAnsi="Courier New" w:eastAsia="Courier New" w:cs="Courier New"/>
      <w:sz w:val="20"/>
    </w:rPr>
  </w:style>
  <w:style w:type="character" w:styleId="10">
    <w:name w:val="HTML Cite"/>
    <w:basedOn w:val="3"/>
    <w:uiPriority w:val="0"/>
  </w:style>
  <w:style w:type="character" w:styleId="11">
    <w:name w:val="HTML Keyboard"/>
    <w:basedOn w:val="3"/>
    <w:uiPriority w:val="0"/>
    <w:rPr>
      <w:rFonts w:hint="default" w:ascii="Courier New" w:hAnsi="Courier New" w:eastAsia="Courier New" w:cs="Courier New"/>
      <w:sz w:val="20"/>
    </w:rPr>
  </w:style>
  <w:style w:type="character" w:styleId="12">
    <w:name w:val="HTML Sample"/>
    <w:basedOn w:val="3"/>
    <w:uiPriority w:val="0"/>
    <w:rPr>
      <w:rFonts w:ascii="Courier New" w:hAnsi="Courier New" w:eastAsia="Courier New" w:cs="Courier New"/>
    </w:rPr>
  </w:style>
  <w:style w:type="character" w:customStyle="1" w:styleId="13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2020-03-25T05:48:00Z</dcterms:created>
  <dc:creator>秋叶夏花</dc:creator>
  <cp:lastModifiedBy>秋叶夏花</cp:lastModifiedBy>
  <dcterms:modified xsi:type="dcterms:W3CDTF">2020-03-25T05:48:14Z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