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8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240"/>
        <w:gridCol w:w="760"/>
        <w:gridCol w:w="1420"/>
        <w:gridCol w:w="3180"/>
        <w:gridCol w:w="1600"/>
        <w:gridCol w:w="6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8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333333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szCs w:val="21"/>
              </w:rPr>
              <w:t>附件1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黑体" w:hAnsi="黑体" w:eastAsia="黑体" w:cs="宋体"/>
                <w:b/>
                <w:bCs/>
                <w:kern w:val="0"/>
                <w:sz w:val="40"/>
                <w:szCs w:val="40"/>
              </w:rPr>
              <w:t>长沙市城北置业有限公司公开招聘职位表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招聘部门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岗位职责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薪酬待遇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（税前月薪）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任职资格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行政人事专员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综合管理部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负责公司人事、制度、绩效、薪资、后勤管理及日常运营。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5000－7000元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1、全日制大专及以上学历，管理、中文、文秘、新闻、法律等相关专业优先，年龄35周岁以下。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2、形象气质佳，具备较强的沟通协调及公文写作能力；能熟练使用办公软件系统；能独立分析、解决问题，抗压力强。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3、具备两年以上相关工作经验，有房地产行业相关经验者优先。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报建专员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项目支持部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负责项目方案设计、施工许可、预售许可，负责项目前期至验收所有文件材料的收集、准备及报批报建工作，跟踪报批报建的进展情况，协调维护各业务、主管部门间良好关系。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6000—9000元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1、全日制大专及以上学历，城市规划、土地资源管理、工程管理、土木工程等房地产相关专业，年龄35周岁以下。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2、具备较强的沟通协调能力，熟悉长沙市房地产项目各阶段相关报建政策及报建手续办理流程。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3、具备两年以上房地产项目报建经验，有独立负责过项目报建经验者优先。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造价专员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负责成本控制、招投标管理、合同管理。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6000—9000元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1、全日制大专及以上学历，土木工程、机电、工程造价等相关专业，年龄40周岁以下。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2、熟悉房建工程造价相关的法规、政策；熟悉招投标、预结算流程。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3、具备三年以上的造价咨询公司、房地产公司或大型国有施工企业相关工作经验；有EPC项目成本管理工作经验或EPC全过程造价咨询工作经验者优先。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现场管理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项目管理部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主要负责项目现场施工质量、安全、进度管理、施工技术指导及项目验收工作等。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6000－8000元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1、全日制大专及以上学历；土木工程、给排水、电气、通信、机电等相关专业；年龄35周岁以下；电气、通信、机电等专业年龄可放宽到45岁。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2、熟悉房地产开发流程及建筑验收流程；熟悉水电、机电工程施工工艺、施工流程及现行国家、行业相关规范。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3、具备三年以上房地产现场管理经验,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4、抗压力强，适应高强度的工作。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营销部长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营销策划部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主要负责市场营销策划、营销战略研究，负责营销计划、方案的拟定与实施。负责营销队伍的建设和管理。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底薪8000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1、全日制大专及以上学历，市场营销、管理类或房地产相关专业，年龄35周岁以下。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2、熟悉房地产市场相关政策法规及房地产销售流程；具备优秀的沟通协调、组织管理、文字表达能力、商务谈判能力；具备较强的市场敏感度及开拓创新能力；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3、具备三年以上的房地产销售经验，两年以上营销团队管理工作经验；执行力强、抗压力强，能带领团队完成营销任务。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置业顾问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负责房源的宣传、推广和销售，完成销售的任务指标，办理按揭手续及后期产权办理等。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底薪5000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1、全日制大专及以上学历，专业不限，年龄35周岁以下。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2、形象气质佳，具备良好的沟通能力和销售技巧，了解房地产销售流程。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3、具备两年以上的房地产销售经验，执行力强、抗压力强。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财务部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负责公司各种财务总账及明细账目；编写预算、决算相关报表；定期核对固定资产；按期填报审计报表；装订会计凭证、帐簿、表册并妥善保管和存档。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6000－8000元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1、财务相关专业本科以上学历，中级会计师及以上职称，年龄35周岁以下;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2、5年以上财务工作经验，熟悉国家及房地产行业政策，有房地产行业税务管理经验优先;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3、工作认真细致、责任感强，具备良好团队合作精神、职业道德，有较强沟通表达能力、执行力，抗压能力强。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出纳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负责处理现金账和银行账；到银行办理支付和结算；支票签发；工资、奖金、福利等造册发放；落实并定期汇报应收款工作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4000－6000元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1、对事业忠诚，有较强的职业精神，能适应较高强度的外勤事务，35岁以下；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2、坚持原则，沟通能力较强，能处理应急突发事件；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3、财务相关专业专科以上学历，有会计从业证或初级会计职称,3年以上出纳岗位工作经验；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4、熟悉收支流程，能熟练制作各种收支报表；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5、能正确处理现金及银行存款收付业务。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06634"/>
    <w:rsid w:val="4B10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2020-03-02T03:56:00Z</dcterms:created>
  <dc:creator>小奕子佗</dc:creator>
  <cp:lastModifiedBy>小奕子佗</cp:lastModifiedBy>
  <dcterms:modified xsi:type="dcterms:W3CDTF">2020-03-02T03:56:24Z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